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FB88" w14:textId="77777777" w:rsidR="00577B59" w:rsidRDefault="00577B59" w:rsidP="00E11062">
      <w:pPr>
        <w:spacing w:after="80" w:line="240" w:lineRule="auto"/>
        <w:rPr>
          <w:rFonts w:ascii="Arial" w:hAnsi="Arial" w:cs="Arial"/>
          <w:b/>
          <w:color w:val="0070C0"/>
          <w:sz w:val="32"/>
          <w:szCs w:val="32"/>
        </w:rPr>
      </w:pPr>
      <w:bookmarkStart w:id="0" w:name="_GoBack"/>
      <w:bookmarkEnd w:id="0"/>
    </w:p>
    <w:p w14:paraId="64FAC82D" w14:textId="0E8FE56A" w:rsidR="00560477" w:rsidRPr="00D7320E" w:rsidRDefault="00560477" w:rsidP="00E11062">
      <w:pPr>
        <w:spacing w:after="80" w:line="240" w:lineRule="auto"/>
        <w:rPr>
          <w:rFonts w:ascii="Arial" w:hAnsi="Arial" w:cs="Arial"/>
          <w:color w:val="0070C0"/>
        </w:rPr>
      </w:pPr>
      <w:r w:rsidRPr="00D7320E">
        <w:rPr>
          <w:rFonts w:ascii="Arial" w:hAnsi="Arial" w:cs="Arial"/>
          <w:color w:val="0070C0"/>
        </w:rPr>
        <w:t xml:space="preserve">In accordance with the </w:t>
      </w:r>
      <w:hyperlink r:id="rId10" w:history="1">
        <w:r w:rsidRPr="00D7320E">
          <w:rPr>
            <w:rStyle w:val="Hyperlink"/>
            <w:rFonts w:ascii="Arial" w:hAnsi="Arial" w:cs="Arial"/>
            <w:color w:val="0070C0"/>
          </w:rPr>
          <w:t>Allergen Bureau Mission</w:t>
        </w:r>
      </w:hyperlink>
      <w:r w:rsidRPr="00D7320E">
        <w:rPr>
          <w:rFonts w:ascii="Arial" w:hAnsi="Arial" w:cs="Arial"/>
          <w:color w:val="0070C0"/>
        </w:rPr>
        <w:t xml:space="preserve">, the </w:t>
      </w:r>
      <w:r w:rsidR="00D604E5">
        <w:rPr>
          <w:rFonts w:ascii="Arial" w:hAnsi="Arial" w:cs="Arial"/>
          <w:color w:val="0070C0"/>
        </w:rPr>
        <w:t>Award</w:t>
      </w:r>
      <w:r w:rsidRPr="00D7320E">
        <w:rPr>
          <w:rFonts w:ascii="Arial" w:hAnsi="Arial" w:cs="Arial"/>
          <w:color w:val="0070C0"/>
        </w:rPr>
        <w:t xml:space="preserve"> Committee will decide the recipient based on their contribution to a consistent, science-based approach to food allergen risk assessment, management and communication that </w:t>
      </w:r>
      <w:r w:rsidR="00577B59" w:rsidRPr="00D7320E">
        <w:rPr>
          <w:rFonts w:ascii="Arial" w:hAnsi="Arial" w:cs="Arial"/>
          <w:color w:val="0070C0"/>
        </w:rPr>
        <w:t>assists allergen sensitive consumers to make informed choices based on label information</w:t>
      </w:r>
      <w:r w:rsidR="00577B59">
        <w:rPr>
          <w:rFonts w:ascii="Arial" w:hAnsi="Arial" w:cs="Arial"/>
          <w:color w:val="0070C0"/>
        </w:rPr>
        <w:t>; and</w:t>
      </w:r>
      <w:r w:rsidR="00577B59" w:rsidRPr="00D7320E">
        <w:rPr>
          <w:rFonts w:ascii="Arial" w:hAnsi="Arial" w:cs="Arial"/>
          <w:color w:val="0070C0"/>
        </w:rPr>
        <w:t xml:space="preserve"> </w:t>
      </w:r>
      <w:r w:rsidRPr="00D7320E">
        <w:rPr>
          <w:rFonts w:ascii="Arial" w:hAnsi="Arial" w:cs="Arial"/>
          <w:color w:val="0070C0"/>
        </w:rPr>
        <w:t>gu</w:t>
      </w:r>
      <w:r w:rsidR="00577B59">
        <w:rPr>
          <w:rFonts w:ascii="Arial" w:hAnsi="Arial" w:cs="Arial"/>
          <w:color w:val="0070C0"/>
        </w:rPr>
        <w:t>ides industry best practice.</w:t>
      </w:r>
    </w:p>
    <w:p w14:paraId="03DE4FC7" w14:textId="4160C303" w:rsidR="00560477" w:rsidRPr="00D7320E" w:rsidRDefault="00560477" w:rsidP="0006452C">
      <w:pPr>
        <w:spacing w:after="120" w:line="240" w:lineRule="auto"/>
        <w:rPr>
          <w:rFonts w:ascii="Arial" w:hAnsi="Arial" w:cs="Arial"/>
          <w:color w:val="0070C0"/>
        </w:rPr>
      </w:pPr>
    </w:p>
    <w:p w14:paraId="02A72837" w14:textId="77777777" w:rsidR="00D7320E" w:rsidRDefault="00D57035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Nominee </w:t>
      </w:r>
      <w:r w:rsidR="00D7320E">
        <w:rPr>
          <w:rFonts w:ascii="Arial" w:hAnsi="Arial" w:cs="Arial"/>
          <w:color w:val="0070C0"/>
        </w:rPr>
        <w:t>Name:</w:t>
      </w:r>
      <w:r w:rsidR="00D7320E">
        <w:rPr>
          <w:rFonts w:ascii="Arial" w:hAnsi="Arial" w:cs="Arial"/>
          <w:color w:val="0070C0"/>
        </w:rPr>
        <w:tab/>
      </w:r>
    </w:p>
    <w:p w14:paraId="61BE6BD1" w14:textId="77777777" w:rsidR="00D7320E" w:rsidRDefault="00D57035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Nominee </w:t>
      </w:r>
      <w:r w:rsidR="00D7320E">
        <w:rPr>
          <w:rFonts w:ascii="Arial" w:hAnsi="Arial" w:cs="Arial"/>
          <w:color w:val="0070C0"/>
        </w:rPr>
        <w:t>Company:</w:t>
      </w:r>
      <w:r w:rsidR="00D7320E">
        <w:rPr>
          <w:rFonts w:ascii="Arial" w:hAnsi="Arial" w:cs="Arial"/>
          <w:color w:val="0070C0"/>
        </w:rPr>
        <w:tab/>
      </w:r>
    </w:p>
    <w:p w14:paraId="613B26B7" w14:textId="64A9B8D0" w:rsidR="00D7320E" w:rsidRDefault="00D57035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Nominee </w:t>
      </w:r>
      <w:r w:rsidR="006D72D9">
        <w:rPr>
          <w:rFonts w:ascii="Arial" w:hAnsi="Arial" w:cs="Arial"/>
          <w:color w:val="0070C0"/>
        </w:rPr>
        <w:t>e</w:t>
      </w:r>
      <w:r w:rsidR="00D7320E">
        <w:rPr>
          <w:rFonts w:ascii="Arial" w:hAnsi="Arial" w:cs="Arial"/>
          <w:color w:val="0070C0"/>
        </w:rPr>
        <w:t>mail:</w:t>
      </w:r>
      <w:r w:rsidR="00D7320E">
        <w:rPr>
          <w:rFonts w:ascii="Arial" w:hAnsi="Arial" w:cs="Arial"/>
          <w:color w:val="0070C0"/>
        </w:rPr>
        <w:tab/>
      </w:r>
    </w:p>
    <w:p w14:paraId="354919A4" w14:textId="246F81DF" w:rsidR="00D7320E" w:rsidRDefault="00D57035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Nominee </w:t>
      </w:r>
      <w:r w:rsidR="006D72D9">
        <w:rPr>
          <w:rFonts w:ascii="Arial" w:hAnsi="Arial" w:cs="Arial"/>
          <w:color w:val="0070C0"/>
        </w:rPr>
        <w:t>Phone/Mobile</w:t>
      </w:r>
      <w:r w:rsidR="00D7320E">
        <w:rPr>
          <w:rFonts w:ascii="Arial" w:hAnsi="Arial" w:cs="Arial"/>
          <w:color w:val="0070C0"/>
        </w:rPr>
        <w:t>:</w:t>
      </w:r>
      <w:r w:rsidR="00D7320E">
        <w:rPr>
          <w:rFonts w:ascii="Arial" w:hAnsi="Arial" w:cs="Arial"/>
          <w:color w:val="0070C0"/>
        </w:rPr>
        <w:tab/>
      </w:r>
    </w:p>
    <w:p w14:paraId="6CDFEDAE" w14:textId="77777777" w:rsidR="006A635C" w:rsidRDefault="006A635C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</w:rPr>
      </w:pPr>
    </w:p>
    <w:p w14:paraId="65AE21B2" w14:textId="0FA8B5CD" w:rsidR="006A635C" w:rsidRPr="006A635C" w:rsidRDefault="006A635C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b/>
          <w:color w:val="0070C0"/>
          <w:sz w:val="18"/>
          <w:szCs w:val="18"/>
        </w:rPr>
      </w:pPr>
      <w:r w:rsidRPr="006A635C">
        <w:rPr>
          <w:rFonts w:ascii="Arial" w:hAnsi="Arial" w:cs="Arial"/>
          <w:b/>
          <w:color w:val="0070C0"/>
          <w:sz w:val="18"/>
          <w:szCs w:val="18"/>
        </w:rPr>
        <w:t>For individual nominees, please attach to this nomination form:</w:t>
      </w:r>
    </w:p>
    <w:p w14:paraId="35CCE979" w14:textId="311103EE" w:rsidR="006A635C" w:rsidRDefault="006A635C" w:rsidP="006A635C">
      <w:pPr>
        <w:pStyle w:val="ListParagraph"/>
        <w:numPr>
          <w:ilvl w:val="0"/>
          <w:numId w:val="5"/>
        </w:num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  <w:sz w:val="18"/>
          <w:szCs w:val="18"/>
        </w:rPr>
        <w:t>A c</w:t>
      </w:r>
      <w:r w:rsidRPr="006A635C">
        <w:rPr>
          <w:rFonts w:ascii="Arial" w:hAnsi="Arial" w:cs="Arial"/>
          <w:b/>
          <w:color w:val="0070C0"/>
          <w:sz w:val="18"/>
          <w:szCs w:val="18"/>
        </w:rPr>
        <w:t>urrent Curriculum Vitae</w:t>
      </w:r>
    </w:p>
    <w:p w14:paraId="680C558C" w14:textId="77777777" w:rsidR="006A635C" w:rsidRPr="006A635C" w:rsidRDefault="006A635C" w:rsidP="006A635C">
      <w:pPr>
        <w:pStyle w:val="ListParagraph"/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</w:rPr>
      </w:pPr>
    </w:p>
    <w:tbl>
      <w:tblPr>
        <w:tblStyle w:val="TableGrid"/>
        <w:tblW w:w="9634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2972"/>
        <w:gridCol w:w="38"/>
        <w:gridCol w:w="1807"/>
        <w:gridCol w:w="597"/>
        <w:gridCol w:w="1244"/>
        <w:gridCol w:w="967"/>
        <w:gridCol w:w="1159"/>
        <w:gridCol w:w="850"/>
      </w:tblGrid>
      <w:tr w:rsidR="00773B86" w14:paraId="46539413" w14:textId="77777777" w:rsidTr="0006452C">
        <w:tc>
          <w:tcPr>
            <w:tcW w:w="9634" w:type="dxa"/>
            <w:gridSpan w:val="8"/>
            <w:tcBorders>
              <w:bottom w:val="nil"/>
            </w:tcBorders>
          </w:tcPr>
          <w:p w14:paraId="59C06E48" w14:textId="5DB88F8C" w:rsidR="00773B86" w:rsidRPr="00773B86" w:rsidRDefault="00773B86" w:rsidP="007A61CC">
            <w:pPr>
              <w:pStyle w:val="ListParagraph"/>
              <w:numPr>
                <w:ilvl w:val="0"/>
                <w:numId w:val="3"/>
              </w:numPr>
              <w:spacing w:before="60"/>
              <w:ind w:left="170" w:hanging="170"/>
              <w:rPr>
                <w:rFonts w:ascii="Arial" w:hAnsi="Arial" w:cs="Arial"/>
                <w:b/>
                <w:i/>
                <w:color w:val="2E74B5" w:themeColor="accent1" w:themeShade="BF"/>
                <w:sz w:val="20"/>
                <w:szCs w:val="20"/>
              </w:rPr>
            </w:pPr>
            <w:bookmarkStart w:id="1" w:name="_Hlk1973085"/>
            <w:r w:rsidRPr="00773B86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Please indicate </w:t>
            </w:r>
            <w:r w:rsidR="0006452C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the scope of operations</w:t>
            </w:r>
            <w:r w:rsidR="000939A8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of this</w:t>
            </w:r>
            <w:r w:rsidRPr="00773B86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company / organisation:</w:t>
            </w:r>
          </w:p>
        </w:tc>
      </w:tr>
      <w:tr w:rsidR="00773B86" w14:paraId="709C2478" w14:textId="77777777" w:rsidTr="0006452C">
        <w:tc>
          <w:tcPr>
            <w:tcW w:w="4817" w:type="dxa"/>
            <w:gridSpan w:val="3"/>
            <w:tcBorders>
              <w:top w:val="nil"/>
              <w:bottom w:val="nil"/>
            </w:tcBorders>
          </w:tcPr>
          <w:p w14:paraId="0F648787" w14:textId="3526E03B" w:rsidR="00773B86" w:rsidRPr="003F0479" w:rsidRDefault="00F80634" w:rsidP="007A61CC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18390331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39A8">
                  <w:rPr>
                    <w:rFonts w:ascii="MS Gothic" w:eastAsia="MS Gothic" w:hAnsi="MS Gothic" w:cs="Arial" w:hint="eastAsia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0939A8" w:rsidRPr="003F04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773B8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Food Product Manufacturer (consumer goods)</w:t>
            </w:r>
          </w:p>
        </w:tc>
        <w:tc>
          <w:tcPr>
            <w:tcW w:w="4817" w:type="dxa"/>
            <w:gridSpan w:val="5"/>
            <w:tcBorders>
              <w:top w:val="nil"/>
              <w:bottom w:val="nil"/>
            </w:tcBorders>
            <w:vAlign w:val="center"/>
          </w:tcPr>
          <w:p w14:paraId="49482ABB" w14:textId="3EED4CEC" w:rsidR="00773B86" w:rsidRPr="00DE6326" w:rsidRDefault="00F80634" w:rsidP="007A61CC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13022792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73B86" w:rsidRPr="003F0479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773B86" w:rsidRPr="003F04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773B8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Allergic Consumer </w:t>
            </w:r>
            <w:r w:rsidR="0006452C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S</w:t>
            </w:r>
            <w:r w:rsidR="00773B8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upport</w:t>
            </w:r>
            <w:r w:rsidR="0006452C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/Advocacy</w:t>
            </w:r>
            <w:r w:rsidR="00773B8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service</w:t>
            </w:r>
            <w:r w:rsidR="0006452C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s</w:t>
            </w:r>
          </w:p>
        </w:tc>
      </w:tr>
      <w:tr w:rsidR="00773B86" w14:paraId="3642AA59" w14:textId="77777777" w:rsidTr="0006452C">
        <w:tc>
          <w:tcPr>
            <w:tcW w:w="4817" w:type="dxa"/>
            <w:gridSpan w:val="3"/>
            <w:tcBorders>
              <w:top w:val="nil"/>
              <w:bottom w:val="nil"/>
            </w:tcBorders>
            <w:vAlign w:val="center"/>
          </w:tcPr>
          <w:p w14:paraId="312FF5F2" w14:textId="3EC170E2" w:rsidR="00773B86" w:rsidRPr="003F0479" w:rsidRDefault="00F80634" w:rsidP="007A61CC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8262494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73B86" w:rsidRPr="003F0479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773B86" w:rsidRPr="003F04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773B8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Food Ingredient Manufacturer</w:t>
            </w:r>
          </w:p>
        </w:tc>
        <w:tc>
          <w:tcPr>
            <w:tcW w:w="4817" w:type="dxa"/>
            <w:gridSpan w:val="5"/>
            <w:tcBorders>
              <w:top w:val="nil"/>
              <w:bottom w:val="nil"/>
            </w:tcBorders>
            <w:vAlign w:val="center"/>
          </w:tcPr>
          <w:p w14:paraId="584DA869" w14:textId="4D646328" w:rsidR="00773B86" w:rsidRPr="00DE6326" w:rsidRDefault="00F80634" w:rsidP="00773B86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-13514812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73B86" w:rsidRPr="003F0479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773B86" w:rsidRPr="003F04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773B8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Consultancy Services</w:t>
            </w:r>
          </w:p>
        </w:tc>
      </w:tr>
      <w:tr w:rsidR="00773B86" w14:paraId="0C4146BD" w14:textId="77777777" w:rsidTr="0006452C">
        <w:tc>
          <w:tcPr>
            <w:tcW w:w="4817" w:type="dxa"/>
            <w:gridSpan w:val="3"/>
            <w:tcBorders>
              <w:top w:val="nil"/>
              <w:bottom w:val="nil"/>
            </w:tcBorders>
          </w:tcPr>
          <w:p w14:paraId="368DE8E1" w14:textId="0539E037" w:rsidR="00773B86" w:rsidRPr="00DE6326" w:rsidRDefault="00F80634" w:rsidP="007A61CC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-16633906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73B86" w:rsidRPr="003F0479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773B86" w:rsidRPr="003F04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773B8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Food </w:t>
            </w:r>
            <w:r w:rsidR="0006452C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Product / </w:t>
            </w:r>
            <w:r w:rsidR="00773B8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Ingredient Importer/Distributor</w:t>
            </w:r>
          </w:p>
        </w:tc>
        <w:tc>
          <w:tcPr>
            <w:tcW w:w="4817" w:type="dxa"/>
            <w:gridSpan w:val="5"/>
            <w:tcBorders>
              <w:top w:val="nil"/>
              <w:bottom w:val="nil"/>
            </w:tcBorders>
            <w:vAlign w:val="center"/>
          </w:tcPr>
          <w:p w14:paraId="5D727D64" w14:textId="25EDAAD9" w:rsidR="00773B86" w:rsidRPr="00DE6326" w:rsidRDefault="00F80634" w:rsidP="007A61CC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-6038052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73B86" w:rsidRPr="003F0479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773B86" w:rsidRPr="003F04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773B8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Analytical Services</w:t>
            </w:r>
          </w:p>
        </w:tc>
      </w:tr>
      <w:tr w:rsidR="0006452C" w14:paraId="0ADB8EF9" w14:textId="77777777" w:rsidTr="0006452C">
        <w:tc>
          <w:tcPr>
            <w:tcW w:w="4817" w:type="dxa"/>
            <w:gridSpan w:val="3"/>
            <w:tcBorders>
              <w:top w:val="nil"/>
              <w:bottom w:val="nil"/>
            </w:tcBorders>
          </w:tcPr>
          <w:p w14:paraId="3057D637" w14:textId="69625AC1" w:rsidR="0006452C" w:rsidRDefault="00F80634" w:rsidP="007A61CC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17911563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452C" w:rsidRPr="003F0479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06452C" w:rsidRPr="003F04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06452C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Food Retailer</w:t>
            </w:r>
          </w:p>
        </w:tc>
        <w:tc>
          <w:tcPr>
            <w:tcW w:w="4817" w:type="dxa"/>
            <w:gridSpan w:val="5"/>
            <w:tcBorders>
              <w:top w:val="nil"/>
              <w:bottom w:val="nil"/>
            </w:tcBorders>
            <w:vAlign w:val="center"/>
          </w:tcPr>
          <w:p w14:paraId="34C1D37F" w14:textId="750C65A0" w:rsidR="0006452C" w:rsidRDefault="00F80634" w:rsidP="0006452C">
            <w:pPr>
              <w:spacing w:after="4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-20019598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452C" w:rsidRPr="003F0479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06452C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Other:</w:t>
            </w:r>
          </w:p>
        </w:tc>
      </w:tr>
      <w:tr w:rsidR="00E965B9" w14:paraId="42069EEB" w14:textId="77777777" w:rsidTr="0006452C">
        <w:tc>
          <w:tcPr>
            <w:tcW w:w="9634" w:type="dxa"/>
            <w:gridSpan w:val="8"/>
            <w:tcBorders>
              <w:bottom w:val="nil"/>
            </w:tcBorders>
          </w:tcPr>
          <w:p w14:paraId="7A3AEF98" w14:textId="0787BDB5" w:rsidR="00E965B9" w:rsidRPr="00FE2421" w:rsidRDefault="00FE2421" w:rsidP="00FE2421">
            <w:pPr>
              <w:pStyle w:val="ListParagraph"/>
              <w:numPr>
                <w:ilvl w:val="0"/>
                <w:numId w:val="3"/>
              </w:numPr>
              <w:spacing w:before="60"/>
              <w:ind w:left="170" w:hanging="170"/>
              <w:rPr>
                <w:rFonts w:ascii="Arial" w:hAnsi="Arial" w:cs="Arial"/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73B86" w:rsidRPr="00773B86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If supplying Food products</w:t>
            </w:r>
            <w:r w:rsidR="000939A8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</w:t>
            </w:r>
            <w:r w:rsidR="00773B86" w:rsidRPr="00773B86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/</w:t>
            </w:r>
            <w:r w:rsidR="0006452C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</w:t>
            </w:r>
            <w:r w:rsidR="00773B86" w:rsidRPr="00773B86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ingredients</w:t>
            </w:r>
            <w:r w:rsidR="0006452C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,</w:t>
            </w:r>
            <w:r w:rsidR="00773B86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p</w:t>
            </w:r>
            <w:r w:rsidR="00E965B9" w:rsidRPr="00773B86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lease indicate which allergens are handled</w:t>
            </w:r>
            <w:r w:rsidR="00E965B9" w:rsidRPr="00FE2421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:</w:t>
            </w:r>
          </w:p>
        </w:tc>
      </w:tr>
      <w:tr w:rsidR="00DE6326" w14:paraId="36E0C0BF" w14:textId="77777777" w:rsidTr="0006452C">
        <w:tc>
          <w:tcPr>
            <w:tcW w:w="3010" w:type="dxa"/>
            <w:gridSpan w:val="2"/>
            <w:tcBorders>
              <w:top w:val="nil"/>
              <w:bottom w:val="nil"/>
            </w:tcBorders>
          </w:tcPr>
          <w:p w14:paraId="130B6B3A" w14:textId="4A314FF8" w:rsidR="00DE6326" w:rsidRPr="003F0479" w:rsidRDefault="00F80634" w:rsidP="00DE6326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7843162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73B86">
                  <w:rPr>
                    <w:rFonts w:ascii="MS Gothic" w:eastAsia="MS Gothic" w:hAnsi="MS Gothic" w:cs="Arial" w:hint="eastAsia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DE6326" w:rsidRPr="003F04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E965B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Cereals containing gluten</w:t>
            </w:r>
          </w:p>
        </w:tc>
        <w:tc>
          <w:tcPr>
            <w:tcW w:w="2404" w:type="dxa"/>
            <w:gridSpan w:val="2"/>
            <w:tcBorders>
              <w:top w:val="nil"/>
              <w:bottom w:val="nil"/>
            </w:tcBorders>
            <w:vAlign w:val="center"/>
          </w:tcPr>
          <w:p w14:paraId="381D38FB" w14:textId="77777777" w:rsidR="00DE6326" w:rsidRPr="003F0479" w:rsidRDefault="00F80634" w:rsidP="00DE6326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8033557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E6326" w:rsidRPr="003F0479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DE6326" w:rsidRPr="003F04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DE632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Egg</w:t>
            </w: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  <w:vAlign w:val="center"/>
          </w:tcPr>
          <w:p w14:paraId="541FD5C4" w14:textId="77777777" w:rsidR="00DE6326" w:rsidRPr="003F0479" w:rsidRDefault="00F80634" w:rsidP="00DE6326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38759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E6326" w:rsidRPr="003F0479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DE6326" w:rsidRPr="003F04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Crustacea </w:t>
            </w:r>
          </w:p>
        </w:tc>
        <w:tc>
          <w:tcPr>
            <w:tcW w:w="2009" w:type="dxa"/>
            <w:gridSpan w:val="2"/>
            <w:tcBorders>
              <w:top w:val="nil"/>
              <w:bottom w:val="nil"/>
            </w:tcBorders>
            <w:vAlign w:val="center"/>
          </w:tcPr>
          <w:p w14:paraId="64589F36" w14:textId="77777777" w:rsidR="00DE6326" w:rsidRPr="00DE6326" w:rsidRDefault="00F80634" w:rsidP="00DE6326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20810956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E6326" w:rsidRPr="003F0479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DE6326" w:rsidRPr="003F04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DE632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Sesame</w:t>
            </w:r>
          </w:p>
        </w:tc>
      </w:tr>
      <w:tr w:rsidR="00E965B9" w14:paraId="6DF1CDFA" w14:textId="77777777" w:rsidTr="0006452C">
        <w:tc>
          <w:tcPr>
            <w:tcW w:w="3010" w:type="dxa"/>
            <w:gridSpan w:val="2"/>
            <w:tcBorders>
              <w:top w:val="nil"/>
              <w:bottom w:val="nil"/>
            </w:tcBorders>
            <w:vAlign w:val="center"/>
          </w:tcPr>
          <w:p w14:paraId="674F28F7" w14:textId="77777777" w:rsidR="00DE6326" w:rsidRPr="003F0479" w:rsidRDefault="00F80634" w:rsidP="00DE6326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17760546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E6326" w:rsidRPr="003F0479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DE6326" w:rsidRPr="003F04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DE6326" w:rsidRPr="00DE632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Fish (including molluscs)</w:t>
            </w:r>
          </w:p>
        </w:tc>
        <w:tc>
          <w:tcPr>
            <w:tcW w:w="2404" w:type="dxa"/>
            <w:gridSpan w:val="2"/>
            <w:tcBorders>
              <w:top w:val="nil"/>
              <w:bottom w:val="nil"/>
            </w:tcBorders>
            <w:vAlign w:val="center"/>
          </w:tcPr>
          <w:p w14:paraId="62E373CE" w14:textId="77777777" w:rsidR="00DE6326" w:rsidRPr="00DE6326" w:rsidRDefault="00F80634" w:rsidP="00DE6326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-2651599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E6326" w:rsidRPr="003F0479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DE6326" w:rsidRPr="003F04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DE632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Milk</w:t>
            </w: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  <w:vAlign w:val="center"/>
          </w:tcPr>
          <w:p w14:paraId="4ADE8B23" w14:textId="77777777" w:rsidR="00DE6326" w:rsidRPr="00DE6326" w:rsidRDefault="00F80634" w:rsidP="00DE6326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90298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E6326" w:rsidRPr="003F0479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DE6326" w:rsidRPr="003F04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DE632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Peanut</w:t>
            </w:r>
          </w:p>
        </w:tc>
        <w:tc>
          <w:tcPr>
            <w:tcW w:w="2009" w:type="dxa"/>
            <w:gridSpan w:val="2"/>
            <w:tcBorders>
              <w:top w:val="nil"/>
              <w:bottom w:val="nil"/>
            </w:tcBorders>
            <w:vAlign w:val="center"/>
          </w:tcPr>
          <w:p w14:paraId="568CADBB" w14:textId="77777777" w:rsidR="00DE6326" w:rsidRPr="00DE6326" w:rsidRDefault="00F80634" w:rsidP="00DE6326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-3030855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E6326" w:rsidRPr="003F0479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DE6326" w:rsidRPr="003F04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DE632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Lupin</w:t>
            </w:r>
          </w:p>
        </w:tc>
      </w:tr>
      <w:tr w:rsidR="00E965B9" w14:paraId="01081CEE" w14:textId="77777777" w:rsidTr="0006452C">
        <w:tc>
          <w:tcPr>
            <w:tcW w:w="3010" w:type="dxa"/>
            <w:gridSpan w:val="2"/>
            <w:tcBorders>
              <w:top w:val="nil"/>
              <w:bottom w:val="nil"/>
            </w:tcBorders>
          </w:tcPr>
          <w:p w14:paraId="7077D100" w14:textId="77777777" w:rsidR="00DE6326" w:rsidRPr="00DE6326" w:rsidRDefault="00F80634" w:rsidP="00DE6326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-21387155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E6326" w:rsidRPr="003F0479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DE6326" w:rsidRPr="003F04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DE632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Added Sulphite (&gt; 10 ppm)</w:t>
            </w:r>
          </w:p>
        </w:tc>
        <w:tc>
          <w:tcPr>
            <w:tcW w:w="2404" w:type="dxa"/>
            <w:gridSpan w:val="2"/>
            <w:tcBorders>
              <w:top w:val="nil"/>
              <w:bottom w:val="nil"/>
            </w:tcBorders>
            <w:vAlign w:val="center"/>
          </w:tcPr>
          <w:p w14:paraId="3F99DD78" w14:textId="77777777" w:rsidR="00DE6326" w:rsidRPr="003F0479" w:rsidRDefault="00F80634" w:rsidP="00DE6326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-1851298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E6326">
                  <w:rPr>
                    <w:rFonts w:ascii="MS Gothic" w:eastAsia="MS Gothic" w:hAnsi="MS Gothic" w:cs="Arial" w:hint="eastAsia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DE6326" w:rsidRPr="003F04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DE632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Soybean</w:t>
            </w: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  <w:vAlign w:val="center"/>
          </w:tcPr>
          <w:p w14:paraId="0CD210CD" w14:textId="77777777" w:rsidR="00DE6326" w:rsidRPr="00DE6326" w:rsidRDefault="00F80634" w:rsidP="00DE6326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13389559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E6326" w:rsidRPr="003F0479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DE6326" w:rsidRPr="003F04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DE632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Tree nuts</w:t>
            </w:r>
          </w:p>
        </w:tc>
        <w:tc>
          <w:tcPr>
            <w:tcW w:w="2009" w:type="dxa"/>
            <w:gridSpan w:val="2"/>
            <w:tcBorders>
              <w:top w:val="nil"/>
              <w:bottom w:val="nil"/>
            </w:tcBorders>
            <w:vAlign w:val="center"/>
          </w:tcPr>
          <w:p w14:paraId="71DB3188" w14:textId="77777777" w:rsidR="00DE6326" w:rsidRPr="00DE6326" w:rsidRDefault="00DE6326" w:rsidP="00DE6326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</w:tr>
      <w:tr w:rsidR="00F814BE" w14:paraId="59279308" w14:textId="77777777" w:rsidTr="0006452C">
        <w:tc>
          <w:tcPr>
            <w:tcW w:w="9634" w:type="dxa"/>
            <w:gridSpan w:val="8"/>
            <w:tcBorders>
              <w:top w:val="nil"/>
            </w:tcBorders>
          </w:tcPr>
          <w:p w14:paraId="2F4A86F1" w14:textId="77777777" w:rsidR="00F814BE" w:rsidRPr="00DE6326" w:rsidRDefault="00F80634" w:rsidP="00DE6326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-1866025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14BE" w:rsidRPr="003F0479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F814BE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Others: </w:t>
            </w:r>
          </w:p>
        </w:tc>
      </w:tr>
      <w:bookmarkEnd w:id="1"/>
      <w:tr w:rsidR="00E965B9" w14:paraId="3AAAC5D0" w14:textId="77777777" w:rsidTr="0006452C">
        <w:tc>
          <w:tcPr>
            <w:tcW w:w="8784" w:type="dxa"/>
            <w:gridSpan w:val="7"/>
          </w:tcPr>
          <w:p w14:paraId="5E408A2F" w14:textId="6E19FAF9" w:rsidR="00E965B9" w:rsidRPr="00D57035" w:rsidRDefault="00FE2421" w:rsidP="00FE2421">
            <w:pPr>
              <w:pStyle w:val="ListParagraph"/>
              <w:numPr>
                <w:ilvl w:val="0"/>
                <w:numId w:val="3"/>
              </w:numPr>
              <w:spacing w:before="60"/>
              <w:ind w:left="170" w:hanging="170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E965B9" w:rsidRPr="00FE2421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Have key staff attended VITAL</w:t>
            </w:r>
            <w:r w:rsidR="00E965B9" w:rsidRPr="00577B59">
              <w:rPr>
                <w:rFonts w:ascii="Arial" w:hAnsi="Arial" w:cs="Arial"/>
                <w:b/>
                <w:i/>
                <w:color w:val="0070C0"/>
                <w:sz w:val="20"/>
                <w:szCs w:val="20"/>
                <w:vertAlign w:val="superscript"/>
              </w:rPr>
              <w:t>®</w:t>
            </w:r>
            <w:r w:rsidR="00E94B3F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T</w:t>
            </w:r>
            <w:r w:rsidR="00E965B9" w:rsidRPr="00FE2421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raining?</w:t>
            </w:r>
            <w:r w:rsidRPr="00FE2421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</w:t>
            </w:r>
            <w:r w:rsidRPr="00D57035">
              <w:rPr>
                <w:rFonts w:ascii="Arial" w:hAnsi="Arial" w:cs="Arial"/>
                <w:i/>
                <w:color w:val="0070C0"/>
                <w:sz w:val="16"/>
                <w:szCs w:val="16"/>
              </w:rPr>
              <w:t>(add comments to clarify who and when)</w:t>
            </w:r>
          </w:p>
          <w:p w14:paraId="6D02215C" w14:textId="77777777" w:rsidR="00E965B9" w:rsidRDefault="00E965B9" w:rsidP="00D57035">
            <w:pPr>
              <w:tabs>
                <w:tab w:val="right" w:leader="underscore" w:pos="8534"/>
              </w:tabs>
              <w:spacing w:before="60"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ab/>
            </w:r>
          </w:p>
          <w:p w14:paraId="3534C015" w14:textId="77777777" w:rsidR="00D57035" w:rsidRPr="00E965B9" w:rsidRDefault="00D57035" w:rsidP="00D57035">
            <w:pPr>
              <w:tabs>
                <w:tab w:val="right" w:leader="underscore" w:pos="8534"/>
              </w:tabs>
              <w:spacing w:before="60"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14:paraId="43B9A59E" w14:textId="77777777" w:rsidR="00FE2421" w:rsidRDefault="00F80634" w:rsidP="00FE2421">
            <w:pPr>
              <w:tabs>
                <w:tab w:val="left" w:pos="849"/>
              </w:tabs>
              <w:spacing w:before="60"/>
              <w:contextualSpacing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-14007474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965B9" w:rsidRPr="003F0479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E965B9" w:rsidRPr="003F04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E965B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Yes</w:t>
            </w:r>
          </w:p>
          <w:p w14:paraId="44137CE2" w14:textId="77777777" w:rsidR="00E965B9" w:rsidRPr="00DE6326" w:rsidRDefault="00F80634" w:rsidP="00FE2421">
            <w:pPr>
              <w:tabs>
                <w:tab w:val="left" w:pos="849"/>
              </w:tabs>
              <w:spacing w:before="60"/>
              <w:contextualSpacing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20777798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965B9" w:rsidRPr="003F0479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E965B9" w:rsidRPr="003F04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E965B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No</w:t>
            </w:r>
          </w:p>
        </w:tc>
      </w:tr>
      <w:tr w:rsidR="00E965B9" w14:paraId="45E3FA8D" w14:textId="77777777" w:rsidTr="0006452C">
        <w:tc>
          <w:tcPr>
            <w:tcW w:w="8784" w:type="dxa"/>
            <w:gridSpan w:val="7"/>
            <w:tcBorders>
              <w:bottom w:val="single" w:sz="4" w:space="0" w:color="BDD6EE" w:themeColor="accent1" w:themeTint="66"/>
            </w:tcBorders>
          </w:tcPr>
          <w:p w14:paraId="4473A2FD" w14:textId="1DDE5AC4" w:rsidR="00E965B9" w:rsidRPr="00FE2421" w:rsidRDefault="00FE2421" w:rsidP="00FE2421">
            <w:pPr>
              <w:pStyle w:val="ListParagraph"/>
              <w:numPr>
                <w:ilvl w:val="0"/>
                <w:numId w:val="3"/>
              </w:numPr>
              <w:spacing w:before="60"/>
              <w:ind w:left="170" w:hanging="170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E965B9" w:rsidRPr="00FE2421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Has a VITAL</w:t>
            </w:r>
            <w:r w:rsidR="00577B59">
              <w:rPr>
                <w:rFonts w:ascii="Arial" w:hAnsi="Arial" w:cs="Arial"/>
                <w:b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="00577B59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risk a</w:t>
            </w:r>
            <w:r w:rsidR="00E965B9" w:rsidRPr="00FE2421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ssessment been completed for all products being sold?</w:t>
            </w:r>
          </w:p>
          <w:p w14:paraId="2340A95D" w14:textId="77777777" w:rsidR="00E965B9" w:rsidRDefault="00FE2421" w:rsidP="00D57035">
            <w:pPr>
              <w:tabs>
                <w:tab w:val="right" w:leader="underscore" w:pos="8568"/>
              </w:tabs>
              <w:spacing w:before="60"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ab/>
            </w:r>
          </w:p>
          <w:p w14:paraId="6EE945AD" w14:textId="77777777" w:rsidR="00D57035" w:rsidRPr="00E965B9" w:rsidRDefault="00D57035" w:rsidP="00D57035">
            <w:pPr>
              <w:tabs>
                <w:tab w:val="right" w:leader="underscore" w:pos="8568"/>
              </w:tabs>
              <w:spacing w:before="60"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bottom w:val="single" w:sz="4" w:space="0" w:color="BDD6EE" w:themeColor="accent1" w:themeTint="66"/>
            </w:tcBorders>
          </w:tcPr>
          <w:p w14:paraId="0622DFC9" w14:textId="77777777" w:rsidR="00FE2421" w:rsidRDefault="00F80634" w:rsidP="00FE2421">
            <w:pPr>
              <w:tabs>
                <w:tab w:val="left" w:pos="849"/>
              </w:tabs>
              <w:spacing w:before="60"/>
              <w:contextualSpacing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-11527460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965B9" w:rsidRPr="003F0479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E965B9" w:rsidRPr="003F04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E965B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Yes</w:t>
            </w:r>
          </w:p>
          <w:p w14:paraId="0EEB387F" w14:textId="77777777" w:rsidR="00E965B9" w:rsidRDefault="00F80634" w:rsidP="00FE2421">
            <w:pPr>
              <w:tabs>
                <w:tab w:val="left" w:pos="849"/>
              </w:tabs>
              <w:spacing w:before="60"/>
              <w:contextualSpacing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-12918135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965B9" w:rsidRPr="003F0479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E965B9" w:rsidRPr="003F04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E965B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No</w:t>
            </w:r>
          </w:p>
          <w:p w14:paraId="02EFD5A6" w14:textId="1613898A" w:rsidR="000939A8" w:rsidRPr="00DE6326" w:rsidRDefault="00F80634" w:rsidP="00FE2421">
            <w:pPr>
              <w:tabs>
                <w:tab w:val="left" w:pos="849"/>
              </w:tabs>
              <w:spacing w:before="60"/>
              <w:contextualSpacing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id w:val="-5071405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39A8" w:rsidRPr="003F0479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0939A8" w:rsidRPr="003F04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0939A8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NA</w:t>
            </w:r>
          </w:p>
        </w:tc>
      </w:tr>
      <w:tr w:rsidR="00D57035" w14:paraId="35ED567D" w14:textId="77777777" w:rsidTr="0006452C">
        <w:tc>
          <w:tcPr>
            <w:tcW w:w="9634" w:type="dxa"/>
            <w:gridSpan w:val="8"/>
            <w:tcBorders>
              <w:bottom w:val="nil"/>
            </w:tcBorders>
          </w:tcPr>
          <w:p w14:paraId="560FC45F" w14:textId="4797AD8E" w:rsidR="00D57035" w:rsidRPr="00D57035" w:rsidRDefault="0006452C" w:rsidP="000939A8">
            <w:pPr>
              <w:pStyle w:val="ListParagraph"/>
              <w:tabs>
                <w:tab w:val="left" w:pos="849"/>
              </w:tabs>
              <w:spacing w:before="40" w:after="40"/>
              <w:ind w:left="170" w:hanging="170"/>
              <w:contextualSpacing w:val="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5</w:t>
            </w:r>
            <w:r w:rsidR="00D57035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. </w:t>
            </w:r>
            <w:r w:rsidR="00577B59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If supplying f</w:t>
            </w:r>
            <w:r w:rsidR="000939A8" w:rsidRPr="000939A8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ood products / ingredients </w:t>
            </w:r>
            <w:r w:rsidR="000939A8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please </w:t>
            </w:r>
            <w:r w:rsidR="00D57035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complete</w:t>
            </w:r>
            <w:r w:rsidR="00D57035" w:rsidRPr="00D57035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the nomination outline </w:t>
            </w:r>
            <w:r w:rsidR="00D57035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on the next page</w:t>
            </w:r>
            <w:r w:rsidR="00D57035" w:rsidRPr="00D57035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, considering items identified in the </w:t>
            </w:r>
            <w:hyperlink r:id="rId11" w:history="1">
              <w:r w:rsidR="00577B59" w:rsidRPr="00577B5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Allergen </w:t>
              </w:r>
              <w:r w:rsidR="00D57035" w:rsidRPr="00577B5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Risk Review website</w:t>
              </w:r>
            </w:hyperlink>
            <w:r w:rsidR="00D57035" w:rsidRPr="00D57035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="00D57035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0939A8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  <w:r w:rsidR="00D57035" w:rsidRPr="00D57035">
              <w:rPr>
                <w:rFonts w:ascii="Arial" w:hAnsi="Arial" w:cs="Arial"/>
                <w:color w:val="0070C0"/>
                <w:sz w:val="18"/>
                <w:szCs w:val="18"/>
              </w:rPr>
              <w:t>Please attach examples of Procedures, Work Instructions, Labels and Forms to demonstrate</w:t>
            </w:r>
            <w:r w:rsidR="00D57035">
              <w:rPr>
                <w:rFonts w:ascii="Arial" w:hAnsi="Arial" w:cs="Arial"/>
                <w:color w:val="0070C0"/>
                <w:sz w:val="18"/>
                <w:szCs w:val="18"/>
              </w:rPr>
              <w:t xml:space="preserve"> how these risks are controlled. N.B. All details and attached documents </w:t>
            </w:r>
            <w:r w:rsidR="00D57035" w:rsidRPr="00D57035">
              <w:rPr>
                <w:rFonts w:ascii="Arial" w:hAnsi="Arial" w:cs="Arial"/>
                <w:color w:val="0070C0"/>
                <w:sz w:val="18"/>
                <w:szCs w:val="18"/>
              </w:rPr>
              <w:t>will be considered confidential and not disclosed outside the award committee without prior approval from the award nominees</w:t>
            </w:r>
            <w:r w:rsidR="00D57035" w:rsidRPr="00D57035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  <w:tr w:rsidR="00FE2421" w:rsidRPr="008D5966" w14:paraId="3A0361D3" w14:textId="77777777" w:rsidTr="0006452C">
        <w:tc>
          <w:tcPr>
            <w:tcW w:w="2972" w:type="dxa"/>
            <w:tcBorders>
              <w:top w:val="nil"/>
              <w:bottom w:val="nil"/>
            </w:tcBorders>
          </w:tcPr>
          <w:p w14:paraId="6D1BDB6A" w14:textId="77777777" w:rsidR="00FE2421" w:rsidRPr="000939A8" w:rsidRDefault="00F80634" w:rsidP="00F814BE">
            <w:pPr>
              <w:ind w:left="171"/>
              <w:rPr>
                <w:rFonts w:ascii="Arial" w:hAnsi="Arial" w:cs="Arial"/>
                <w:color w:val="0070C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18"/>
                  <w:szCs w:val="18"/>
                </w:rPr>
                <w:id w:val="-17397731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14BE" w:rsidRPr="000939A8">
                  <w:rPr>
                    <w:rFonts w:ascii="Segoe UI Symbol" w:eastAsia="MS Gothic" w:hAnsi="Segoe UI Symbol" w:cs="Segoe UI Symbol"/>
                    <w:color w:val="2E74B5" w:themeColor="accent1" w:themeShade="BF"/>
                    <w:sz w:val="18"/>
                    <w:szCs w:val="18"/>
                  </w:rPr>
                  <w:t>☐</w:t>
                </w:r>
              </w:sdtContent>
            </w:sdt>
            <w:r w:rsidR="00F814BE" w:rsidRPr="000939A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FE2421" w:rsidRPr="000939A8">
              <w:rPr>
                <w:rFonts w:ascii="Arial" w:hAnsi="Arial" w:cs="Arial"/>
                <w:color w:val="0070C0"/>
                <w:sz w:val="18"/>
                <w:szCs w:val="18"/>
              </w:rPr>
              <w:t>Raw Mat. Specification</w:t>
            </w:r>
          </w:p>
        </w:tc>
        <w:tc>
          <w:tcPr>
            <w:tcW w:w="3686" w:type="dxa"/>
            <w:gridSpan w:val="4"/>
            <w:tcBorders>
              <w:top w:val="nil"/>
              <w:bottom w:val="nil"/>
            </w:tcBorders>
          </w:tcPr>
          <w:p w14:paraId="60BD61D3" w14:textId="77777777" w:rsidR="00FE2421" w:rsidRPr="000939A8" w:rsidRDefault="00F80634" w:rsidP="00F814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18"/>
                  <w:szCs w:val="18"/>
                </w:rPr>
                <w:id w:val="-16664748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14BE" w:rsidRPr="000939A8">
                  <w:rPr>
                    <w:rFonts w:ascii="Segoe UI Symbol" w:eastAsia="MS Gothic" w:hAnsi="Segoe UI Symbol" w:cs="Segoe UI Symbol"/>
                    <w:color w:val="2E74B5" w:themeColor="accent1" w:themeShade="BF"/>
                    <w:sz w:val="18"/>
                    <w:szCs w:val="18"/>
                  </w:rPr>
                  <w:t>☐</w:t>
                </w:r>
              </w:sdtContent>
            </w:sdt>
            <w:r w:rsidR="00F814BE" w:rsidRPr="000939A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FE2421" w:rsidRPr="000939A8">
              <w:rPr>
                <w:rFonts w:ascii="Arial" w:hAnsi="Arial" w:cs="Arial"/>
                <w:color w:val="0070C0"/>
                <w:sz w:val="18"/>
                <w:szCs w:val="18"/>
              </w:rPr>
              <w:t>Material Staging &amp; Batch Assembly</w:t>
            </w: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</w:tcPr>
          <w:p w14:paraId="5C5EC048" w14:textId="77777777" w:rsidR="00FE2421" w:rsidRPr="000939A8" w:rsidRDefault="00F80634" w:rsidP="00F814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18"/>
                  <w:szCs w:val="18"/>
                </w:rPr>
                <w:id w:val="12236454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14BE" w:rsidRPr="000939A8">
                  <w:rPr>
                    <w:rFonts w:ascii="Segoe UI Symbol" w:eastAsia="MS Gothic" w:hAnsi="Segoe UI Symbol" w:cs="Segoe UI Symbol"/>
                    <w:color w:val="2E74B5" w:themeColor="accent1" w:themeShade="BF"/>
                    <w:sz w:val="18"/>
                    <w:szCs w:val="18"/>
                  </w:rPr>
                  <w:t>☐</w:t>
                </w:r>
              </w:sdtContent>
            </w:sdt>
            <w:r w:rsidR="00F814BE" w:rsidRPr="000939A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FE2421" w:rsidRPr="000939A8">
              <w:rPr>
                <w:rFonts w:ascii="Arial" w:hAnsi="Arial" w:cs="Arial"/>
                <w:color w:val="0070C0"/>
                <w:sz w:val="18"/>
                <w:szCs w:val="18"/>
              </w:rPr>
              <w:t>Packaging controls</w:t>
            </w:r>
          </w:p>
        </w:tc>
      </w:tr>
      <w:tr w:rsidR="00FE2421" w:rsidRPr="008D5966" w14:paraId="017C2542" w14:textId="77777777" w:rsidTr="0006452C">
        <w:tc>
          <w:tcPr>
            <w:tcW w:w="2972" w:type="dxa"/>
            <w:tcBorders>
              <w:top w:val="nil"/>
              <w:bottom w:val="nil"/>
            </w:tcBorders>
          </w:tcPr>
          <w:p w14:paraId="2ECCA30F" w14:textId="77777777" w:rsidR="00FE2421" w:rsidRPr="000939A8" w:rsidRDefault="00F80634" w:rsidP="00F814BE">
            <w:pPr>
              <w:ind w:left="171"/>
              <w:rPr>
                <w:rFonts w:ascii="Arial" w:hAnsi="Arial" w:cs="Arial"/>
                <w:color w:val="0070C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18"/>
                  <w:szCs w:val="18"/>
                </w:rPr>
                <w:id w:val="9472085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14BE" w:rsidRPr="000939A8">
                  <w:rPr>
                    <w:rFonts w:ascii="Segoe UI Symbol" w:eastAsia="MS Gothic" w:hAnsi="Segoe UI Symbol" w:cs="Segoe UI Symbol"/>
                    <w:color w:val="2E74B5" w:themeColor="accent1" w:themeShade="BF"/>
                    <w:sz w:val="18"/>
                    <w:szCs w:val="18"/>
                  </w:rPr>
                  <w:t>☐</w:t>
                </w:r>
              </w:sdtContent>
            </w:sdt>
            <w:r w:rsidR="00F814BE" w:rsidRPr="000939A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FE2421" w:rsidRPr="000939A8">
              <w:rPr>
                <w:rFonts w:ascii="Arial" w:hAnsi="Arial" w:cs="Arial"/>
                <w:color w:val="0070C0"/>
                <w:sz w:val="18"/>
                <w:szCs w:val="18"/>
              </w:rPr>
              <w:t>Raw Mat. Purchasing</w:t>
            </w:r>
          </w:p>
        </w:tc>
        <w:tc>
          <w:tcPr>
            <w:tcW w:w="3686" w:type="dxa"/>
            <w:gridSpan w:val="4"/>
            <w:tcBorders>
              <w:top w:val="nil"/>
              <w:bottom w:val="nil"/>
            </w:tcBorders>
          </w:tcPr>
          <w:p w14:paraId="7B985442" w14:textId="77777777" w:rsidR="00FE2421" w:rsidRPr="000939A8" w:rsidRDefault="00F80634" w:rsidP="00F814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18"/>
                  <w:szCs w:val="18"/>
                </w:rPr>
                <w:id w:val="3268666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14BE" w:rsidRPr="000939A8">
                  <w:rPr>
                    <w:rFonts w:ascii="Segoe UI Symbol" w:eastAsia="MS Gothic" w:hAnsi="Segoe UI Symbol" w:cs="Segoe UI Symbol"/>
                    <w:color w:val="2E74B5" w:themeColor="accent1" w:themeShade="BF"/>
                    <w:sz w:val="18"/>
                    <w:szCs w:val="18"/>
                  </w:rPr>
                  <w:t>☐</w:t>
                </w:r>
              </w:sdtContent>
            </w:sdt>
            <w:r w:rsidR="00F814BE" w:rsidRPr="000939A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FE2421" w:rsidRPr="000939A8">
              <w:rPr>
                <w:rFonts w:ascii="Arial" w:hAnsi="Arial" w:cs="Arial"/>
                <w:color w:val="0070C0"/>
                <w:sz w:val="18"/>
                <w:szCs w:val="18"/>
              </w:rPr>
              <w:t>Design of premises &amp; equipment</w:t>
            </w: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</w:tcPr>
          <w:p w14:paraId="1DE551B4" w14:textId="77777777" w:rsidR="00FE2421" w:rsidRPr="000939A8" w:rsidRDefault="00F80634" w:rsidP="00F814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18"/>
                  <w:szCs w:val="18"/>
                </w:rPr>
                <w:id w:val="-6528313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14BE" w:rsidRPr="000939A8">
                  <w:rPr>
                    <w:rFonts w:ascii="Segoe UI Symbol" w:eastAsia="MS Gothic" w:hAnsi="Segoe UI Symbol" w:cs="Segoe UI Symbol"/>
                    <w:color w:val="2E74B5" w:themeColor="accent1" w:themeShade="BF"/>
                    <w:sz w:val="18"/>
                    <w:szCs w:val="18"/>
                  </w:rPr>
                  <w:t>☐</w:t>
                </w:r>
              </w:sdtContent>
            </w:sdt>
            <w:r w:rsidR="00F814BE" w:rsidRPr="000939A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FE2421" w:rsidRPr="000939A8">
              <w:rPr>
                <w:rFonts w:ascii="Arial" w:hAnsi="Arial" w:cs="Arial"/>
                <w:color w:val="0070C0"/>
                <w:sz w:val="18"/>
                <w:szCs w:val="18"/>
              </w:rPr>
              <w:t>Rework</w:t>
            </w:r>
          </w:p>
        </w:tc>
      </w:tr>
      <w:tr w:rsidR="00FE2421" w:rsidRPr="008D5966" w14:paraId="3106DB24" w14:textId="77777777" w:rsidTr="0006452C">
        <w:tc>
          <w:tcPr>
            <w:tcW w:w="2972" w:type="dxa"/>
            <w:tcBorders>
              <w:top w:val="nil"/>
              <w:bottom w:val="nil"/>
            </w:tcBorders>
          </w:tcPr>
          <w:p w14:paraId="12AE17AA" w14:textId="77777777" w:rsidR="00FE2421" w:rsidRPr="000939A8" w:rsidRDefault="00F80634" w:rsidP="00F814BE">
            <w:pPr>
              <w:ind w:left="171"/>
              <w:rPr>
                <w:rFonts w:ascii="Arial" w:hAnsi="Arial" w:cs="Arial"/>
                <w:color w:val="0070C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18"/>
                  <w:szCs w:val="18"/>
                </w:rPr>
                <w:id w:val="16244175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14BE" w:rsidRPr="000939A8">
                  <w:rPr>
                    <w:rFonts w:ascii="Segoe UI Symbol" w:eastAsia="MS Gothic" w:hAnsi="Segoe UI Symbol" w:cs="Segoe UI Symbol"/>
                    <w:color w:val="2E74B5" w:themeColor="accent1" w:themeShade="BF"/>
                    <w:sz w:val="18"/>
                    <w:szCs w:val="18"/>
                  </w:rPr>
                  <w:t>☐</w:t>
                </w:r>
              </w:sdtContent>
            </w:sdt>
            <w:r w:rsidR="00F814BE" w:rsidRPr="000939A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FE2421" w:rsidRPr="000939A8">
              <w:rPr>
                <w:rFonts w:ascii="Arial" w:hAnsi="Arial" w:cs="Arial"/>
                <w:color w:val="0070C0"/>
                <w:sz w:val="18"/>
                <w:szCs w:val="18"/>
              </w:rPr>
              <w:t>Raw Material Receipt</w:t>
            </w:r>
          </w:p>
        </w:tc>
        <w:tc>
          <w:tcPr>
            <w:tcW w:w="3686" w:type="dxa"/>
            <w:gridSpan w:val="4"/>
            <w:tcBorders>
              <w:top w:val="nil"/>
              <w:bottom w:val="nil"/>
            </w:tcBorders>
          </w:tcPr>
          <w:p w14:paraId="3BCEA190" w14:textId="77777777" w:rsidR="00FE2421" w:rsidRPr="000939A8" w:rsidRDefault="00F80634" w:rsidP="00F814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18"/>
                  <w:szCs w:val="18"/>
                </w:rPr>
                <w:id w:val="11088524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14BE" w:rsidRPr="000939A8">
                  <w:rPr>
                    <w:rFonts w:ascii="Segoe UI Symbol" w:eastAsia="MS Gothic" w:hAnsi="Segoe UI Symbol" w:cs="Segoe UI Symbol"/>
                    <w:color w:val="2E74B5" w:themeColor="accent1" w:themeShade="BF"/>
                    <w:sz w:val="18"/>
                    <w:szCs w:val="18"/>
                  </w:rPr>
                  <w:t>☐</w:t>
                </w:r>
              </w:sdtContent>
            </w:sdt>
            <w:r w:rsidR="00F814BE" w:rsidRPr="000939A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FE2421" w:rsidRPr="000939A8">
              <w:rPr>
                <w:rFonts w:ascii="Arial" w:hAnsi="Arial" w:cs="Arial"/>
                <w:color w:val="0070C0"/>
                <w:sz w:val="18"/>
                <w:szCs w:val="18"/>
              </w:rPr>
              <w:t>Maintenance &amp;Engineering</w:t>
            </w: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</w:tcPr>
          <w:p w14:paraId="0118D743" w14:textId="77777777" w:rsidR="00FE2421" w:rsidRPr="000939A8" w:rsidRDefault="00F80634" w:rsidP="00F814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18"/>
                  <w:szCs w:val="18"/>
                </w:rPr>
                <w:id w:val="14033327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14BE" w:rsidRPr="000939A8">
                  <w:rPr>
                    <w:rFonts w:ascii="Segoe UI Symbol" w:eastAsia="MS Gothic" w:hAnsi="Segoe UI Symbol" w:cs="Segoe UI Symbol"/>
                    <w:color w:val="2E74B5" w:themeColor="accent1" w:themeShade="BF"/>
                    <w:sz w:val="18"/>
                    <w:szCs w:val="18"/>
                  </w:rPr>
                  <w:t>☐</w:t>
                </w:r>
              </w:sdtContent>
            </w:sdt>
            <w:r w:rsidR="00F814BE" w:rsidRPr="000939A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FE2421" w:rsidRPr="000939A8">
              <w:rPr>
                <w:rFonts w:ascii="Arial" w:hAnsi="Arial" w:cs="Arial"/>
                <w:color w:val="0070C0"/>
                <w:sz w:val="18"/>
                <w:szCs w:val="18"/>
              </w:rPr>
              <w:t>People &amp; Training</w:t>
            </w:r>
          </w:p>
        </w:tc>
      </w:tr>
      <w:tr w:rsidR="00FE2421" w:rsidRPr="008D5966" w14:paraId="6F7B6AEA" w14:textId="77777777" w:rsidTr="0006452C">
        <w:tc>
          <w:tcPr>
            <w:tcW w:w="2972" w:type="dxa"/>
            <w:tcBorders>
              <w:top w:val="nil"/>
              <w:bottom w:val="nil"/>
            </w:tcBorders>
          </w:tcPr>
          <w:p w14:paraId="6F11B796" w14:textId="77777777" w:rsidR="00FE2421" w:rsidRPr="000939A8" w:rsidRDefault="00F80634" w:rsidP="00F814BE">
            <w:pPr>
              <w:ind w:left="171"/>
              <w:rPr>
                <w:rFonts w:ascii="Arial" w:hAnsi="Arial" w:cs="Arial"/>
                <w:color w:val="0070C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18"/>
                  <w:szCs w:val="18"/>
                </w:rPr>
                <w:id w:val="10805533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14BE" w:rsidRPr="000939A8">
                  <w:rPr>
                    <w:rFonts w:ascii="Segoe UI Symbol" w:eastAsia="MS Gothic" w:hAnsi="Segoe UI Symbol" w:cs="Segoe UI Symbol"/>
                    <w:color w:val="2E74B5" w:themeColor="accent1" w:themeShade="BF"/>
                    <w:sz w:val="18"/>
                    <w:szCs w:val="18"/>
                  </w:rPr>
                  <w:t>☐</w:t>
                </w:r>
              </w:sdtContent>
            </w:sdt>
            <w:r w:rsidR="00F814BE" w:rsidRPr="000939A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FE2421" w:rsidRPr="000939A8">
              <w:rPr>
                <w:rFonts w:ascii="Arial" w:hAnsi="Arial" w:cs="Arial"/>
                <w:color w:val="0070C0"/>
                <w:sz w:val="18"/>
                <w:szCs w:val="18"/>
              </w:rPr>
              <w:t>Raw Material Storage</w:t>
            </w:r>
          </w:p>
        </w:tc>
        <w:tc>
          <w:tcPr>
            <w:tcW w:w="3686" w:type="dxa"/>
            <w:gridSpan w:val="4"/>
            <w:tcBorders>
              <w:top w:val="nil"/>
              <w:bottom w:val="nil"/>
            </w:tcBorders>
          </w:tcPr>
          <w:p w14:paraId="15BCF416" w14:textId="77777777" w:rsidR="00FE2421" w:rsidRPr="000939A8" w:rsidRDefault="00F80634" w:rsidP="00F814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18"/>
                  <w:szCs w:val="18"/>
                </w:rPr>
                <w:id w:val="-14083813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14BE" w:rsidRPr="000939A8">
                  <w:rPr>
                    <w:rFonts w:ascii="Segoe UI Symbol" w:eastAsia="MS Gothic" w:hAnsi="Segoe UI Symbol" w:cs="Segoe UI Symbol"/>
                    <w:color w:val="2E74B5" w:themeColor="accent1" w:themeShade="BF"/>
                    <w:sz w:val="18"/>
                    <w:szCs w:val="18"/>
                  </w:rPr>
                  <w:t>☐</w:t>
                </w:r>
              </w:sdtContent>
            </w:sdt>
            <w:r w:rsidR="00F814BE" w:rsidRPr="000939A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FE2421" w:rsidRPr="000939A8">
              <w:rPr>
                <w:rFonts w:ascii="Arial" w:hAnsi="Arial" w:cs="Arial"/>
                <w:color w:val="0070C0"/>
                <w:sz w:val="18"/>
                <w:szCs w:val="18"/>
              </w:rPr>
              <w:t>Cleaning</w:t>
            </w: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</w:tcPr>
          <w:p w14:paraId="0CECB228" w14:textId="77777777" w:rsidR="00FE2421" w:rsidRPr="000939A8" w:rsidRDefault="00F80634" w:rsidP="00F814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18"/>
                  <w:szCs w:val="18"/>
                </w:rPr>
                <w:id w:val="-903240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14BE" w:rsidRPr="000939A8">
                  <w:rPr>
                    <w:rFonts w:ascii="Segoe UI Symbol" w:eastAsia="MS Gothic" w:hAnsi="Segoe UI Symbol" w:cs="Segoe UI Symbol"/>
                    <w:color w:val="2E74B5" w:themeColor="accent1" w:themeShade="BF"/>
                    <w:sz w:val="18"/>
                    <w:szCs w:val="18"/>
                  </w:rPr>
                  <w:t>☐</w:t>
                </w:r>
              </w:sdtContent>
            </w:sdt>
            <w:r w:rsidR="00F814BE" w:rsidRPr="000939A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FE2421" w:rsidRPr="000939A8">
              <w:rPr>
                <w:rFonts w:ascii="Arial" w:hAnsi="Arial" w:cs="Arial"/>
                <w:color w:val="0070C0"/>
                <w:sz w:val="18"/>
                <w:szCs w:val="18"/>
              </w:rPr>
              <w:t>Product Development</w:t>
            </w:r>
          </w:p>
        </w:tc>
      </w:tr>
      <w:tr w:rsidR="00FE2421" w:rsidRPr="008D5966" w14:paraId="0C9FEE87" w14:textId="77777777" w:rsidTr="0006452C">
        <w:tc>
          <w:tcPr>
            <w:tcW w:w="2972" w:type="dxa"/>
            <w:tcBorders>
              <w:top w:val="nil"/>
              <w:bottom w:val="single" w:sz="4" w:space="0" w:color="BDD6EE" w:themeColor="accent1" w:themeTint="66"/>
            </w:tcBorders>
          </w:tcPr>
          <w:p w14:paraId="6CC190A9" w14:textId="77777777" w:rsidR="00FE2421" w:rsidRPr="000939A8" w:rsidRDefault="00F80634" w:rsidP="00F814BE">
            <w:pPr>
              <w:ind w:left="171"/>
              <w:rPr>
                <w:rFonts w:ascii="Arial" w:hAnsi="Arial" w:cs="Arial"/>
                <w:color w:val="0070C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18"/>
                  <w:szCs w:val="18"/>
                </w:rPr>
                <w:id w:val="15921185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14BE" w:rsidRPr="000939A8">
                  <w:rPr>
                    <w:rFonts w:ascii="Segoe UI Symbol" w:eastAsia="MS Gothic" w:hAnsi="Segoe UI Symbol" w:cs="Segoe UI Symbol"/>
                    <w:color w:val="2E74B5" w:themeColor="accent1" w:themeShade="BF"/>
                    <w:sz w:val="18"/>
                    <w:szCs w:val="18"/>
                  </w:rPr>
                  <w:t>☐</w:t>
                </w:r>
              </w:sdtContent>
            </w:sdt>
            <w:r w:rsidR="00F814BE" w:rsidRPr="000939A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FE2421" w:rsidRPr="000939A8">
              <w:rPr>
                <w:rFonts w:ascii="Arial" w:hAnsi="Arial" w:cs="Arial"/>
                <w:color w:val="0070C0"/>
                <w:sz w:val="18"/>
                <w:szCs w:val="18"/>
              </w:rPr>
              <w:t>Production Scheduling</w:t>
            </w:r>
          </w:p>
        </w:tc>
        <w:tc>
          <w:tcPr>
            <w:tcW w:w="3686" w:type="dxa"/>
            <w:gridSpan w:val="4"/>
            <w:tcBorders>
              <w:top w:val="nil"/>
              <w:bottom w:val="single" w:sz="4" w:space="0" w:color="BDD6EE" w:themeColor="accent1" w:themeTint="66"/>
            </w:tcBorders>
          </w:tcPr>
          <w:p w14:paraId="58D794C3" w14:textId="77777777" w:rsidR="00FE2421" w:rsidRPr="000939A8" w:rsidRDefault="00F80634" w:rsidP="00F814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18"/>
                  <w:szCs w:val="18"/>
                </w:rPr>
                <w:id w:val="12246402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14BE" w:rsidRPr="000939A8">
                  <w:rPr>
                    <w:rFonts w:ascii="Segoe UI Symbol" w:eastAsia="MS Gothic" w:hAnsi="Segoe UI Symbol" w:cs="Segoe UI Symbol"/>
                    <w:color w:val="2E74B5" w:themeColor="accent1" w:themeShade="BF"/>
                    <w:sz w:val="18"/>
                    <w:szCs w:val="18"/>
                  </w:rPr>
                  <w:t>☐</w:t>
                </w:r>
              </w:sdtContent>
            </w:sdt>
            <w:r w:rsidR="00F814BE" w:rsidRPr="000939A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FE2421" w:rsidRPr="000939A8">
              <w:rPr>
                <w:rFonts w:ascii="Arial" w:hAnsi="Arial" w:cs="Arial"/>
                <w:color w:val="0070C0"/>
                <w:sz w:val="18"/>
                <w:szCs w:val="18"/>
              </w:rPr>
              <w:t>Label Artwork</w:t>
            </w:r>
          </w:p>
        </w:tc>
        <w:tc>
          <w:tcPr>
            <w:tcW w:w="2976" w:type="dxa"/>
            <w:gridSpan w:val="3"/>
            <w:tcBorders>
              <w:top w:val="nil"/>
              <w:bottom w:val="single" w:sz="4" w:space="0" w:color="BDD6EE" w:themeColor="accent1" w:themeTint="66"/>
            </w:tcBorders>
          </w:tcPr>
          <w:p w14:paraId="6172CFEF" w14:textId="77777777" w:rsidR="00FE2421" w:rsidRPr="000939A8" w:rsidRDefault="00F80634" w:rsidP="0006452C">
            <w:pPr>
              <w:spacing w:after="40"/>
              <w:rPr>
                <w:rFonts w:ascii="Arial" w:hAnsi="Arial" w:cs="Arial"/>
                <w:color w:val="0070C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18"/>
                  <w:szCs w:val="18"/>
                </w:rPr>
                <w:id w:val="-10540029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14BE" w:rsidRPr="000939A8">
                  <w:rPr>
                    <w:rFonts w:ascii="Segoe UI Symbol" w:eastAsia="MS Gothic" w:hAnsi="Segoe UI Symbol" w:cs="Segoe UI Symbol"/>
                    <w:color w:val="2E74B5" w:themeColor="accent1" w:themeShade="BF"/>
                    <w:sz w:val="18"/>
                    <w:szCs w:val="18"/>
                  </w:rPr>
                  <w:t>☐</w:t>
                </w:r>
              </w:sdtContent>
            </w:sdt>
            <w:r w:rsidR="00F814BE" w:rsidRPr="000939A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FE2421" w:rsidRPr="000939A8">
              <w:rPr>
                <w:rFonts w:ascii="Arial" w:hAnsi="Arial" w:cs="Arial"/>
                <w:color w:val="0070C0"/>
                <w:sz w:val="18"/>
                <w:szCs w:val="18"/>
              </w:rPr>
              <w:t>Analysis and Testing</w:t>
            </w:r>
          </w:p>
        </w:tc>
      </w:tr>
    </w:tbl>
    <w:p w14:paraId="6E8E5754" w14:textId="77777777" w:rsidR="00D57035" w:rsidRPr="0006452C" w:rsidRDefault="00D57035" w:rsidP="0006452C">
      <w:pPr>
        <w:spacing w:after="0" w:line="240" w:lineRule="auto"/>
        <w:rPr>
          <w:rFonts w:ascii="Arial" w:hAnsi="Arial" w:cs="Arial"/>
          <w:color w:val="0070C0"/>
          <w:sz w:val="6"/>
          <w:szCs w:val="6"/>
        </w:rPr>
      </w:pPr>
      <w:r w:rsidRPr="0006452C">
        <w:rPr>
          <w:rFonts w:ascii="Arial" w:hAnsi="Arial" w:cs="Arial"/>
          <w:color w:val="0070C0"/>
          <w:sz w:val="6"/>
          <w:szCs w:val="6"/>
        </w:rPr>
        <w:br w:type="page"/>
      </w:r>
    </w:p>
    <w:p w14:paraId="65B92ABF" w14:textId="77777777" w:rsidR="003F0479" w:rsidRDefault="003F0479" w:rsidP="003F0479">
      <w:pPr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</w:p>
    <w:p w14:paraId="0BA9DDB2" w14:textId="1514A152" w:rsidR="008D5966" w:rsidRDefault="000939A8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Please list the reasons how this </w:t>
      </w:r>
      <w:r w:rsidR="006A635C">
        <w:rPr>
          <w:rFonts w:ascii="Arial" w:hAnsi="Arial" w:cs="Arial"/>
          <w:color w:val="0070C0"/>
          <w:sz w:val="20"/>
          <w:szCs w:val="20"/>
        </w:rPr>
        <w:t>nominee</w:t>
      </w:r>
      <w:r w:rsidRPr="000939A8"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color w:val="0070C0"/>
          <w:sz w:val="20"/>
          <w:szCs w:val="20"/>
        </w:rPr>
        <w:t>has</w:t>
      </w:r>
      <w:r w:rsidRPr="000939A8">
        <w:rPr>
          <w:rFonts w:ascii="Arial" w:hAnsi="Arial" w:cs="Arial"/>
          <w:color w:val="0070C0"/>
          <w:sz w:val="20"/>
          <w:szCs w:val="20"/>
        </w:rPr>
        <w:t xml:space="preserve"> contribut</w:t>
      </w:r>
      <w:r>
        <w:rPr>
          <w:rFonts w:ascii="Arial" w:hAnsi="Arial" w:cs="Arial"/>
          <w:color w:val="0070C0"/>
          <w:sz w:val="20"/>
          <w:szCs w:val="20"/>
        </w:rPr>
        <w:t>ed</w:t>
      </w:r>
      <w:r w:rsidRPr="000939A8">
        <w:rPr>
          <w:rFonts w:ascii="Arial" w:hAnsi="Arial" w:cs="Arial"/>
          <w:color w:val="0070C0"/>
          <w:sz w:val="20"/>
          <w:szCs w:val="20"/>
        </w:rPr>
        <w:t xml:space="preserve"> to a consistent, science-based approach to food allergen risk assessment, management and communication that </w:t>
      </w:r>
      <w:r w:rsidR="00577B59" w:rsidRPr="000939A8">
        <w:rPr>
          <w:rFonts w:ascii="Arial" w:hAnsi="Arial" w:cs="Arial"/>
          <w:color w:val="0070C0"/>
          <w:sz w:val="20"/>
          <w:szCs w:val="20"/>
        </w:rPr>
        <w:t>assists allergen sensitive consumers to make informed choices based on label information</w:t>
      </w:r>
      <w:r w:rsidR="00577B59">
        <w:rPr>
          <w:rFonts w:ascii="Arial" w:hAnsi="Arial" w:cs="Arial"/>
          <w:color w:val="0070C0"/>
          <w:sz w:val="20"/>
          <w:szCs w:val="20"/>
        </w:rPr>
        <w:t xml:space="preserve">; and </w:t>
      </w:r>
      <w:r w:rsidRPr="000939A8">
        <w:rPr>
          <w:rFonts w:ascii="Arial" w:hAnsi="Arial" w:cs="Arial"/>
          <w:color w:val="0070C0"/>
          <w:sz w:val="20"/>
          <w:szCs w:val="20"/>
        </w:rPr>
        <w:t>gu</w:t>
      </w:r>
      <w:r w:rsidR="00577B59">
        <w:rPr>
          <w:rFonts w:ascii="Arial" w:hAnsi="Arial" w:cs="Arial"/>
          <w:color w:val="0070C0"/>
          <w:sz w:val="20"/>
          <w:szCs w:val="20"/>
        </w:rPr>
        <w:t>ides industry best practice</w:t>
      </w:r>
      <w:r w:rsidR="006A635C">
        <w:rPr>
          <w:rFonts w:ascii="Arial" w:hAnsi="Arial" w:cs="Arial"/>
          <w:color w:val="0070C0"/>
          <w:sz w:val="20"/>
          <w:szCs w:val="20"/>
        </w:rPr>
        <w:t xml:space="preserve"> (max 350 words)</w:t>
      </w:r>
      <w:r w:rsidR="00CB725A">
        <w:rPr>
          <w:rFonts w:ascii="Arial" w:hAnsi="Arial" w:cs="Arial"/>
          <w:color w:val="0070C0"/>
          <w:sz w:val="20"/>
          <w:szCs w:val="20"/>
        </w:rPr>
        <w:tab/>
      </w:r>
    </w:p>
    <w:p w14:paraId="0EAAB641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461EA51E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20B15102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4D7D7CC9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62291AA9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5DF0B7F5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76CE27CA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5DD95EE7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771A9AC2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52AFF252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42F018B8" w14:textId="77777777" w:rsidR="003F0479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0FF11806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2F33551A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5F54A5C1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4D67B8C0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1F277D36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48FB43D4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6A65F33B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643108C1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4829CAA6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065029C9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4C5FB193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0E2C3F07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527AB53A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48874910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090AC03C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7C7D73F7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73D6D771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14140F0D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60922915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623EEFC8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2381ADBD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40F2FC95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44D0C090" w14:textId="77777777" w:rsidR="00CB725A" w:rsidRDefault="00CB725A" w:rsidP="003F0479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</w:p>
    <w:p w14:paraId="773F0EF8" w14:textId="7040C602" w:rsidR="00560477" w:rsidRPr="003F0479" w:rsidRDefault="00560477" w:rsidP="00D57035">
      <w:pPr>
        <w:spacing w:after="0" w:line="240" w:lineRule="auto"/>
        <w:jc w:val="center"/>
        <w:rPr>
          <w:rFonts w:ascii="Arial" w:hAnsi="Arial" w:cs="Arial"/>
          <w:color w:val="0070C0"/>
        </w:rPr>
      </w:pPr>
    </w:p>
    <w:sectPr w:rsidR="00560477" w:rsidRPr="003F0479" w:rsidSect="0006452C">
      <w:head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A1DBC" w14:textId="77777777" w:rsidR="00EF06C2" w:rsidRDefault="00EF06C2" w:rsidP="00560477">
      <w:pPr>
        <w:spacing w:after="0" w:line="240" w:lineRule="auto"/>
      </w:pPr>
      <w:r>
        <w:separator/>
      </w:r>
    </w:p>
  </w:endnote>
  <w:endnote w:type="continuationSeparator" w:id="0">
    <w:p w14:paraId="63A5E545" w14:textId="77777777" w:rsidR="00EF06C2" w:rsidRDefault="00EF06C2" w:rsidP="0056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B5F16" w14:textId="77777777" w:rsidR="00EF06C2" w:rsidRDefault="00EF06C2" w:rsidP="00560477">
      <w:pPr>
        <w:spacing w:after="0" w:line="240" w:lineRule="auto"/>
      </w:pPr>
      <w:r>
        <w:separator/>
      </w:r>
    </w:p>
  </w:footnote>
  <w:footnote w:type="continuationSeparator" w:id="0">
    <w:p w14:paraId="43F82791" w14:textId="77777777" w:rsidR="00EF06C2" w:rsidRDefault="00EF06C2" w:rsidP="0056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BE1B1" w14:textId="77777777" w:rsidR="00560477" w:rsidRDefault="00560477" w:rsidP="003F0479">
    <w:pPr>
      <w:pStyle w:val="Header"/>
      <w:tabs>
        <w:tab w:val="clear" w:pos="9026"/>
        <w:tab w:val="right" w:pos="9638"/>
      </w:tabs>
    </w:pPr>
    <w:r>
      <w:rPr>
        <w:noProof/>
        <w:lang w:val="en-AU" w:eastAsia="en-AU"/>
      </w:rPr>
      <w:drawing>
        <wp:inline distT="0" distB="0" distL="0" distR="0" wp14:anchorId="3A383A11" wp14:editId="1A187219">
          <wp:extent cx="6134100" cy="11150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4100" cy="111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6767"/>
    <w:multiLevelType w:val="hybridMultilevel"/>
    <w:tmpl w:val="055ACD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479F"/>
    <w:multiLevelType w:val="hybridMultilevel"/>
    <w:tmpl w:val="E4A2D0FC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3D70"/>
    <w:multiLevelType w:val="hybridMultilevel"/>
    <w:tmpl w:val="18DC00C4"/>
    <w:lvl w:ilvl="0" w:tplc="A5702C9E">
      <w:start w:val="1"/>
      <w:numFmt w:val="decimal"/>
      <w:lvlText w:val="%1."/>
      <w:lvlJc w:val="left"/>
      <w:pPr>
        <w:ind w:left="9008" w:hanging="360"/>
      </w:pPr>
      <w:rPr>
        <w:rFonts w:hint="default"/>
        <w:color w:val="0070C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9728" w:hanging="360"/>
      </w:pPr>
    </w:lvl>
    <w:lvl w:ilvl="2" w:tplc="1409001B" w:tentative="1">
      <w:start w:val="1"/>
      <w:numFmt w:val="lowerRoman"/>
      <w:lvlText w:val="%3."/>
      <w:lvlJc w:val="right"/>
      <w:pPr>
        <w:ind w:left="10448" w:hanging="180"/>
      </w:pPr>
    </w:lvl>
    <w:lvl w:ilvl="3" w:tplc="1409000F" w:tentative="1">
      <w:start w:val="1"/>
      <w:numFmt w:val="decimal"/>
      <w:lvlText w:val="%4."/>
      <w:lvlJc w:val="left"/>
      <w:pPr>
        <w:ind w:left="11168" w:hanging="360"/>
      </w:pPr>
    </w:lvl>
    <w:lvl w:ilvl="4" w:tplc="14090019" w:tentative="1">
      <w:start w:val="1"/>
      <w:numFmt w:val="lowerLetter"/>
      <w:lvlText w:val="%5."/>
      <w:lvlJc w:val="left"/>
      <w:pPr>
        <w:ind w:left="11888" w:hanging="360"/>
      </w:pPr>
    </w:lvl>
    <w:lvl w:ilvl="5" w:tplc="1409001B" w:tentative="1">
      <w:start w:val="1"/>
      <w:numFmt w:val="lowerRoman"/>
      <w:lvlText w:val="%6."/>
      <w:lvlJc w:val="right"/>
      <w:pPr>
        <w:ind w:left="12608" w:hanging="180"/>
      </w:pPr>
    </w:lvl>
    <w:lvl w:ilvl="6" w:tplc="1409000F" w:tentative="1">
      <w:start w:val="1"/>
      <w:numFmt w:val="decimal"/>
      <w:lvlText w:val="%7."/>
      <w:lvlJc w:val="left"/>
      <w:pPr>
        <w:ind w:left="13328" w:hanging="360"/>
      </w:pPr>
    </w:lvl>
    <w:lvl w:ilvl="7" w:tplc="14090019" w:tentative="1">
      <w:start w:val="1"/>
      <w:numFmt w:val="lowerLetter"/>
      <w:lvlText w:val="%8."/>
      <w:lvlJc w:val="left"/>
      <w:pPr>
        <w:ind w:left="14048" w:hanging="360"/>
      </w:pPr>
    </w:lvl>
    <w:lvl w:ilvl="8" w:tplc="140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3" w15:restartNumberingAfterBreak="0">
    <w:nsid w:val="405131B7"/>
    <w:multiLevelType w:val="hybridMultilevel"/>
    <w:tmpl w:val="EA882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60B79"/>
    <w:multiLevelType w:val="hybridMultilevel"/>
    <w:tmpl w:val="A6685A18"/>
    <w:lvl w:ilvl="0" w:tplc="B126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77"/>
    <w:rsid w:val="0001328C"/>
    <w:rsid w:val="0006452C"/>
    <w:rsid w:val="000939A8"/>
    <w:rsid w:val="003D18E7"/>
    <w:rsid w:val="003F0479"/>
    <w:rsid w:val="00560477"/>
    <w:rsid w:val="00577B59"/>
    <w:rsid w:val="006A635C"/>
    <w:rsid w:val="006D72D9"/>
    <w:rsid w:val="00773B86"/>
    <w:rsid w:val="008D5966"/>
    <w:rsid w:val="009A5C89"/>
    <w:rsid w:val="00AA64C8"/>
    <w:rsid w:val="00AF2CEF"/>
    <w:rsid w:val="00B149CA"/>
    <w:rsid w:val="00B70E75"/>
    <w:rsid w:val="00C1056B"/>
    <w:rsid w:val="00CB725A"/>
    <w:rsid w:val="00D4789B"/>
    <w:rsid w:val="00D57035"/>
    <w:rsid w:val="00D604E5"/>
    <w:rsid w:val="00D7320E"/>
    <w:rsid w:val="00DE4F49"/>
    <w:rsid w:val="00DE6326"/>
    <w:rsid w:val="00E11062"/>
    <w:rsid w:val="00E94B3F"/>
    <w:rsid w:val="00E965B9"/>
    <w:rsid w:val="00EF06C2"/>
    <w:rsid w:val="00EF6E68"/>
    <w:rsid w:val="00F7732F"/>
    <w:rsid w:val="00F80634"/>
    <w:rsid w:val="00F814BE"/>
    <w:rsid w:val="00F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E70EA6"/>
  <w15:chartTrackingRefBased/>
  <w15:docId w15:val="{17671DC7-34F9-4750-9776-576F226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4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77"/>
  </w:style>
  <w:style w:type="paragraph" w:styleId="Footer">
    <w:name w:val="footer"/>
    <w:basedOn w:val="Normal"/>
    <w:link w:val="FooterChar"/>
    <w:uiPriority w:val="99"/>
    <w:unhideWhenUsed/>
    <w:rsid w:val="00560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77"/>
  </w:style>
  <w:style w:type="paragraph" w:styleId="BalloonText">
    <w:name w:val="Balloon Text"/>
    <w:basedOn w:val="Normal"/>
    <w:link w:val="BalloonTextChar"/>
    <w:uiPriority w:val="99"/>
    <w:semiHidden/>
    <w:unhideWhenUsed/>
    <w:rsid w:val="00F77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9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65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fo.allergenbureau.net/infographic/" TargetMode="External"/><Relationship Id="rId5" Type="http://schemas.openxmlformats.org/officeDocument/2006/relationships/styles" Target="styles.xml"/><Relationship Id="rId10" Type="http://schemas.openxmlformats.org/officeDocument/2006/relationships/hyperlink" Target="http://allergenbureau.n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1A925F5AD81459051459477008CFF" ma:contentTypeVersion="12" ma:contentTypeDescription="Create a new document." ma:contentTypeScope="" ma:versionID="435a8ab8d1f39307d056acb646072053">
  <xsd:schema xmlns:xsd="http://www.w3.org/2001/XMLSchema" xmlns:xs="http://www.w3.org/2001/XMLSchema" xmlns:p="http://schemas.microsoft.com/office/2006/metadata/properties" xmlns:ns2="e8c80007-0941-474f-bab5-10b1dc3c64aa" xmlns:ns3="e2bdb2a8-3f0f-472c-9721-2980f9cf3d1e" targetNamespace="http://schemas.microsoft.com/office/2006/metadata/properties" ma:root="true" ma:fieldsID="a881dcf1e1b03662834cc6a560998a41" ns2:_="" ns3:_="">
    <xsd:import namespace="e8c80007-0941-474f-bab5-10b1dc3c64aa"/>
    <xsd:import namespace="e2bdb2a8-3f0f-472c-9721-2980f9cf3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80007-0941-474f-bab5-10b1dc3c6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db2a8-3f0f-472c-9721-2980f9cf3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5A390-A758-464B-B627-C27DBA628DB6}">
  <ds:schemaRefs>
    <ds:schemaRef ds:uri="http://purl.org/dc/elements/1.1/"/>
    <ds:schemaRef ds:uri="http://schemas.microsoft.com/office/2006/metadata/properties"/>
    <ds:schemaRef ds:uri="e2bdb2a8-3f0f-472c-9721-2980f9cf3d1e"/>
    <ds:schemaRef ds:uri="e8c80007-0941-474f-bab5-10b1dc3c64a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675705-4AE0-46DA-84E6-9FAC2ADA9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4F46-CC4A-4F5F-8B5F-739363E2A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80007-0941-474f-bab5-10b1dc3c64aa"/>
    <ds:schemaRef ds:uri="e2bdb2a8-3f0f-472c-9721-2980f9cf3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Hawkes</dc:creator>
  <cp:keywords/>
  <dc:description/>
  <cp:lastModifiedBy>Carilee Hicks</cp:lastModifiedBy>
  <cp:revision>2</cp:revision>
  <cp:lastPrinted>2018-03-28T01:58:00Z</cp:lastPrinted>
  <dcterms:created xsi:type="dcterms:W3CDTF">2020-04-01T03:46:00Z</dcterms:created>
  <dcterms:modified xsi:type="dcterms:W3CDTF">2020-04-01T03:46:00Z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0x0101006D41A925F5AD81459051459477008CFF</vt:lpwstr>
  </property>
</Properties>
</file>